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6608BCE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2.4</w:t>
      </w:r>
    </w:p>
    <w:p w14:paraId="3D04F34F" w14:textId="76B163C1" w:rsidR="00473F94" w:rsidRPr="00473F94" w:rsidRDefault="00473F94" w:rsidP="00473F94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</w:t>
      </w:r>
      <w:r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  <w:r>
        <w:tab/>
      </w:r>
    </w:p>
    <w:p w14:paraId="14FBF449" w14:textId="79545506" w:rsidR="00AC4E38" w:rsidRPr="00AC4E38" w:rsidRDefault="00AC4E38" w:rsidP="00AC4E38">
      <w:pPr>
        <w:rPr>
          <w:b/>
          <w:bCs/>
        </w:rPr>
      </w:pPr>
      <w:r w:rsidRPr="00AC4E38">
        <w:rPr>
          <w:b/>
          <w:bCs/>
        </w:rPr>
        <w:t>Opis przedmiotu zamówienia</w:t>
      </w:r>
      <w:r w:rsidR="003E3E43">
        <w:rPr>
          <w:b/>
          <w:bCs/>
        </w:rPr>
        <w:t xml:space="preserve">: </w:t>
      </w:r>
      <w:r w:rsidR="003E3E43" w:rsidRPr="003E3E43">
        <w:rPr>
          <w:b/>
          <w:bCs/>
        </w:rPr>
        <w:t>Wirtualne laboratorium wieloprzedmiotowe  dla 8 uczniów</w:t>
      </w:r>
      <w:r w:rsidR="003E3E43">
        <w:rPr>
          <w:b/>
          <w:bCs/>
        </w:rPr>
        <w:t xml:space="preserve"> – 2 sztuki (2).</w:t>
      </w:r>
    </w:p>
    <w:p w14:paraId="20D746CC" w14:textId="77777777" w:rsidR="00AC4E38" w:rsidRPr="00AC4E38" w:rsidRDefault="00AC4E38" w:rsidP="00AC4E38">
      <w:r w:rsidRPr="00AC4E38">
        <w:rPr>
          <w:b/>
          <w:bCs/>
        </w:rPr>
        <w:t>Zestaw nr 1: Sprzęt i materiały dydaktyczno-techniczne</w:t>
      </w:r>
    </w:p>
    <w:p w14:paraId="7DC3D560" w14:textId="77777777" w:rsidR="00AC4E38" w:rsidRPr="00AC4E38" w:rsidRDefault="00AC4E38" w:rsidP="00AC4E38">
      <w:r w:rsidRPr="00AC4E38">
        <w:rPr>
          <w:b/>
          <w:bCs/>
        </w:rPr>
        <w:t>1. Drukarka 3D typu Combo z systemem wielomateriałowym (AMS)</w:t>
      </w:r>
    </w:p>
    <w:p w14:paraId="5CDDB8D6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Kompatybilność materiałowa:</w:t>
      </w:r>
      <w:r w:rsidRPr="00AC4E38">
        <w:t> Obsługa filamentów typu PLA, ABS, ASA, PET, PET-G, TPU, PA, PC, PVA oraz filamentów wzmacnianych włóknem węglowym i szklanym.</w:t>
      </w:r>
    </w:p>
    <w:p w14:paraId="4108D869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Wyświetlacz:</w:t>
      </w:r>
      <w:r w:rsidRPr="00AC4E38">
        <w:t> Kolorowy, dotykowy ekran LCD o przekątnej min. 5 cali.</w:t>
      </w:r>
    </w:p>
    <w:p w14:paraId="0B6318DA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Oprogramowanie:</w:t>
      </w:r>
      <w:r w:rsidRPr="00AC4E38">
        <w:t> Dedykowane oprogramowanie slicer z predefiniowanymi, przetestowanymi profilami druku dla materiałów podstawowych (</w:t>
      </w:r>
      <w:hyperlink r:id="rId7" w:tgtFrame="_blank" w:history="1">
        <w:r w:rsidRPr="00AC4E38">
          <w:rPr>
            <w:rStyle w:val="Hipercze"/>
          </w:rPr>
          <w:t>m.in</w:t>
        </w:r>
      </w:hyperlink>
      <w:r w:rsidRPr="00AC4E38">
        <w:t>. PLA, PETG, ABS) oraz platformą umożliwiającą udostępnianie i zarządzanie plikami w formacie STL.</w:t>
      </w:r>
    </w:p>
    <w:p w14:paraId="38D38DE1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Obszar roboczy:</w:t>
      </w:r>
      <w:r w:rsidRPr="00AC4E38">
        <w:t> Min. 256 mm x 256 mm x 256 mm.</w:t>
      </w:r>
    </w:p>
    <w:p w14:paraId="26F6CF13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Dysza:</w:t>
      </w:r>
      <w:r w:rsidRPr="00AC4E38">
        <w:t> Średnica 0,4 mm, wykonana ze stali utwardzanej.</w:t>
      </w:r>
    </w:p>
    <w:p w14:paraId="6572D9AD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Hotend:</w:t>
      </w:r>
      <w:r w:rsidRPr="00AC4E38">
        <w:t> Full metal (w pełni metalowy).</w:t>
      </w:r>
    </w:p>
    <w:p w14:paraId="0215B085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Maksymalna temperatura głowicy:</w:t>
      </w:r>
      <w:r w:rsidRPr="00AC4E38">
        <w:t> 300 °C.</w:t>
      </w:r>
    </w:p>
    <w:p w14:paraId="15219CA9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Średnica filamentu:</w:t>
      </w:r>
      <w:r w:rsidRPr="00AC4E38">
        <w:t> 1,75 mm.</w:t>
      </w:r>
    </w:p>
    <w:p w14:paraId="4583B7AB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Maksymalna temperatura podgrzewanej platformy:</w:t>
      </w:r>
      <w:r w:rsidRPr="00AC4E38">
        <w:t> 110 °C.</w:t>
      </w:r>
    </w:p>
    <w:p w14:paraId="6929F568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Prędkość i przyśpieszenie:</w:t>
      </w:r>
      <w:r w:rsidRPr="00AC4E38">
        <w:t> Maksymalna prędkość przesuwu głowicy min. 500 mm/s; maksymalne przyśpieszenie głowicy min. 20000 mm/s².</w:t>
      </w:r>
    </w:p>
    <w:p w14:paraId="09B89244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Zasilanie:</w:t>
      </w:r>
      <w:r w:rsidRPr="00AC4E38">
        <w:t> 100-240 VAC, 50/60 Hz, moc 1000 W przy napięciu 220V.</w:t>
      </w:r>
    </w:p>
    <w:p w14:paraId="08CFFB5F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Łączność:</w:t>
      </w:r>
      <w:r w:rsidRPr="00AC4E38">
        <w:t> Obsługa przewodowego połączenia Ethernet oraz bezprzewodowego Wi-Fi z obsługą standardu bezpieczeństwa WPA2-Enterprise. Możliwość pracy w trybie off-cloud (bez konieczności stałego połączenia z chmurą).</w:t>
      </w:r>
    </w:p>
    <w:p w14:paraId="2DEB159F" w14:textId="77777777" w:rsidR="00AC4E38" w:rsidRPr="00AC4E38" w:rsidRDefault="00AC4E38" w:rsidP="00AC4E38">
      <w:pPr>
        <w:numPr>
          <w:ilvl w:val="0"/>
          <w:numId w:val="63"/>
        </w:numPr>
      </w:pPr>
      <w:r w:rsidRPr="00AC4E38">
        <w:rPr>
          <w:b/>
          <w:bCs/>
        </w:rPr>
        <w:t>Dodatkowe funkcje:</w:t>
      </w:r>
      <w:r w:rsidRPr="00AC4E38">
        <w:t> Aktywnie grzana komora druku, efektywny system filtracji powietrza, możliwość druku z zaawansowanych materiałów technicznych.</w:t>
      </w:r>
    </w:p>
    <w:p w14:paraId="2EA951C0" w14:textId="77777777" w:rsidR="00AC4E38" w:rsidRPr="00AC4E38" w:rsidRDefault="00AC4E38" w:rsidP="00AC4E38">
      <w:r w:rsidRPr="00AC4E38">
        <w:rPr>
          <w:b/>
          <w:bCs/>
        </w:rPr>
        <w:t>2. Materiał eksploatacyjny do drukarki 3D</w:t>
      </w:r>
    </w:p>
    <w:p w14:paraId="30B1F630" w14:textId="77777777" w:rsidR="00AC4E38" w:rsidRPr="00AC4E38" w:rsidRDefault="00AC4E38" w:rsidP="00AC4E38">
      <w:pPr>
        <w:numPr>
          <w:ilvl w:val="0"/>
          <w:numId w:val="64"/>
        </w:numPr>
      </w:pPr>
      <w:r w:rsidRPr="00AC4E38">
        <w:rPr>
          <w:b/>
          <w:bCs/>
        </w:rPr>
        <w:t>Typ filamentu:</w:t>
      </w:r>
      <w:r w:rsidRPr="00AC4E38">
        <w:t> PLA.</w:t>
      </w:r>
    </w:p>
    <w:p w14:paraId="363E5532" w14:textId="77777777" w:rsidR="00AC4E38" w:rsidRPr="00AC4E38" w:rsidRDefault="00AC4E38" w:rsidP="00AC4E38">
      <w:pPr>
        <w:numPr>
          <w:ilvl w:val="0"/>
          <w:numId w:val="64"/>
        </w:numPr>
      </w:pPr>
      <w:r w:rsidRPr="00AC4E38">
        <w:rPr>
          <w:b/>
          <w:bCs/>
        </w:rPr>
        <w:t>Ilość:</w:t>
      </w:r>
      <w:r w:rsidRPr="00AC4E38">
        <w:t> 6 sztuk.</w:t>
      </w:r>
    </w:p>
    <w:p w14:paraId="10573D21" w14:textId="77777777" w:rsidR="00AC4E38" w:rsidRPr="00AC4E38" w:rsidRDefault="00AC4E38" w:rsidP="00AC4E38">
      <w:pPr>
        <w:numPr>
          <w:ilvl w:val="0"/>
          <w:numId w:val="64"/>
        </w:numPr>
      </w:pPr>
      <w:r w:rsidRPr="00AC4E38">
        <w:rPr>
          <w:b/>
          <w:bCs/>
        </w:rPr>
        <w:t>Masa jednej szpuli:</w:t>
      </w:r>
      <w:r w:rsidRPr="00AC4E38">
        <w:t> 0,5 kg.</w:t>
      </w:r>
    </w:p>
    <w:p w14:paraId="7DD0C5EB" w14:textId="77777777" w:rsidR="00AC4E38" w:rsidRPr="00AC4E38" w:rsidRDefault="00AC4E38" w:rsidP="00AC4E38">
      <w:r w:rsidRPr="00AC4E38">
        <w:rPr>
          <w:b/>
          <w:bCs/>
        </w:rPr>
        <w:lastRenderedPageBreak/>
        <w:t>3. Zestaw edukacyjny z mikrokontrolerem</w:t>
      </w:r>
    </w:p>
    <w:p w14:paraId="4D45CBA5" w14:textId="77777777" w:rsidR="00AC4E38" w:rsidRPr="00AC4E38" w:rsidRDefault="00AC4E38" w:rsidP="00AC4E38">
      <w:pPr>
        <w:numPr>
          <w:ilvl w:val="0"/>
          <w:numId w:val="65"/>
        </w:numPr>
      </w:pPr>
      <w:r w:rsidRPr="00AC4E38">
        <w:rPr>
          <w:b/>
          <w:bCs/>
        </w:rPr>
        <w:t>Główny komponent:</w:t>
      </w:r>
      <w:r w:rsidRPr="00AC4E38">
        <w:t> Mikrokontroler.</w:t>
      </w:r>
    </w:p>
    <w:p w14:paraId="09A25BC7" w14:textId="77777777" w:rsidR="00AC4E38" w:rsidRPr="00AC4E38" w:rsidRDefault="00AC4E38" w:rsidP="00AC4E38">
      <w:pPr>
        <w:numPr>
          <w:ilvl w:val="0"/>
          <w:numId w:val="65"/>
        </w:numPr>
      </w:pPr>
      <w:r w:rsidRPr="00AC4E38">
        <w:rPr>
          <w:b/>
          <w:bCs/>
        </w:rPr>
        <w:t>Kompletność zestawu:</w:t>
      </w:r>
      <w:r w:rsidRPr="00AC4E38">
        <w:t> Zestaw musi zawierać czujniki oraz akcesoria niezbędne do realizacji podstawowych projektów elektronicznych i programistycznych.</w:t>
      </w:r>
    </w:p>
    <w:p w14:paraId="34A784CF" w14:textId="77777777" w:rsidR="00AC4E38" w:rsidRPr="00AC4E38" w:rsidRDefault="00AC4E38" w:rsidP="00AC4E38">
      <w:r w:rsidRPr="00AC4E38">
        <w:rPr>
          <w:b/>
          <w:bCs/>
        </w:rPr>
        <w:t>4. Stacja lutownicza</w:t>
      </w:r>
    </w:p>
    <w:p w14:paraId="199ED6CA" w14:textId="77777777" w:rsidR="00AC4E38" w:rsidRPr="00AC4E38" w:rsidRDefault="00AC4E38" w:rsidP="00AC4E38">
      <w:pPr>
        <w:numPr>
          <w:ilvl w:val="0"/>
          <w:numId w:val="66"/>
        </w:numPr>
      </w:pPr>
      <w:r w:rsidRPr="00AC4E38">
        <w:rPr>
          <w:b/>
          <w:bCs/>
        </w:rPr>
        <w:t>Typ:</w:t>
      </w:r>
      <w:r w:rsidRPr="00AC4E38">
        <w:t> Stacja lutownicza z grotem w konfiguracji 2w1.</w:t>
      </w:r>
    </w:p>
    <w:p w14:paraId="7DA2B1D6" w14:textId="77777777" w:rsidR="00AC4E38" w:rsidRPr="00AC4E38" w:rsidRDefault="00AC4E38" w:rsidP="00AC4E38">
      <w:r w:rsidRPr="00AC4E38">
        <w:rPr>
          <w:b/>
          <w:bCs/>
        </w:rPr>
        <w:t>5. Zestaw do rejestracji obrazu</w:t>
      </w:r>
    </w:p>
    <w:p w14:paraId="658D5042" w14:textId="77777777" w:rsidR="00AC4E38" w:rsidRPr="00AC4E38" w:rsidRDefault="00AC4E38" w:rsidP="00AC4E38">
      <w:pPr>
        <w:numPr>
          <w:ilvl w:val="0"/>
          <w:numId w:val="67"/>
        </w:numPr>
      </w:pPr>
      <w:r w:rsidRPr="00AC4E38">
        <w:rPr>
          <w:b/>
          <w:bCs/>
        </w:rPr>
        <w:t>Aparat fotograficzny:</w:t>
      </w:r>
    </w:p>
    <w:p w14:paraId="794CD501" w14:textId="77777777" w:rsidR="00AC4E38" w:rsidRPr="00AC4E38" w:rsidRDefault="00AC4E38" w:rsidP="00AC4E38">
      <w:pPr>
        <w:numPr>
          <w:ilvl w:val="1"/>
          <w:numId w:val="67"/>
        </w:numPr>
      </w:pPr>
      <w:r w:rsidRPr="00AC4E38">
        <w:rPr>
          <w:b/>
          <w:bCs/>
        </w:rPr>
        <w:t>Minimalna efektywna liczba pikseli:</w:t>
      </w:r>
      <w:r w:rsidRPr="00AC4E38">
        <w:t> 24,1 MP.</w:t>
      </w:r>
    </w:p>
    <w:p w14:paraId="1394902F" w14:textId="77777777" w:rsidR="00AC4E38" w:rsidRPr="00AC4E38" w:rsidRDefault="00AC4E38" w:rsidP="00AC4E38">
      <w:pPr>
        <w:numPr>
          <w:ilvl w:val="1"/>
          <w:numId w:val="67"/>
        </w:numPr>
      </w:pPr>
      <w:r w:rsidRPr="00AC4E38">
        <w:rPr>
          <w:b/>
          <w:bCs/>
        </w:rPr>
        <w:t>Łączna liczba pikseli:</w:t>
      </w:r>
      <w:r w:rsidRPr="00AC4E38">
        <w:t> Min. 25,8 MP.</w:t>
      </w:r>
    </w:p>
    <w:p w14:paraId="456C28A0" w14:textId="77777777" w:rsidR="00AC4E38" w:rsidRPr="00AC4E38" w:rsidRDefault="00AC4E38" w:rsidP="00AC4E38">
      <w:pPr>
        <w:numPr>
          <w:ilvl w:val="1"/>
          <w:numId w:val="67"/>
        </w:numPr>
      </w:pPr>
      <w:r w:rsidRPr="00AC4E38">
        <w:rPr>
          <w:b/>
          <w:bCs/>
        </w:rPr>
        <w:t>Format matrycy:</w:t>
      </w:r>
      <w:r w:rsidRPr="00AC4E38">
        <w:t> 3:2.</w:t>
      </w:r>
    </w:p>
    <w:p w14:paraId="615F5BE3" w14:textId="77777777" w:rsidR="00AC4E38" w:rsidRPr="00AC4E38" w:rsidRDefault="00AC4E38" w:rsidP="00AC4E38">
      <w:pPr>
        <w:numPr>
          <w:ilvl w:val="1"/>
          <w:numId w:val="67"/>
        </w:numPr>
      </w:pPr>
      <w:r w:rsidRPr="00AC4E38">
        <w:rPr>
          <w:b/>
          <w:bCs/>
        </w:rPr>
        <w:t>Obiektyw:</w:t>
      </w:r>
      <w:r w:rsidRPr="00AC4E38">
        <w:t> Wymienny obiektyw o zakresie ogniskowej min. 15-45 mm.</w:t>
      </w:r>
    </w:p>
    <w:p w14:paraId="22550489" w14:textId="77777777" w:rsidR="00AC4E38" w:rsidRPr="00AC4E38" w:rsidRDefault="00AC4E38" w:rsidP="00AC4E38">
      <w:pPr>
        <w:numPr>
          <w:ilvl w:val="0"/>
          <w:numId w:val="67"/>
        </w:numPr>
      </w:pPr>
      <w:r w:rsidRPr="00AC4E38">
        <w:rPr>
          <w:b/>
          <w:bCs/>
        </w:rPr>
        <w:t>Statyw:</w:t>
      </w:r>
      <w:r w:rsidRPr="00AC4E38">
        <w:t> Statyw przeznaczony do aparatów fotograficznych i kamer.</w:t>
      </w:r>
    </w:p>
    <w:p w14:paraId="329BB2EB" w14:textId="77777777" w:rsidR="00AC4E38" w:rsidRPr="00AC4E38" w:rsidRDefault="00AC4E38" w:rsidP="00AC4E38">
      <w:pPr>
        <w:numPr>
          <w:ilvl w:val="0"/>
          <w:numId w:val="67"/>
        </w:numPr>
      </w:pPr>
      <w:r w:rsidRPr="00AC4E38">
        <w:rPr>
          <w:b/>
          <w:bCs/>
        </w:rPr>
        <w:t>Stabilizator:</w:t>
      </w:r>
      <w:r w:rsidRPr="00AC4E38">
        <w:t> Gimbal (stabilizator 3-osiowy) kompatybilny z załączonym aparatem fotograficznym i kamerami.</w:t>
      </w:r>
    </w:p>
    <w:p w14:paraId="1A2BAF39" w14:textId="77777777" w:rsidR="00AC4E38" w:rsidRPr="00AC4E38" w:rsidRDefault="00AC4E38" w:rsidP="00AC4E38">
      <w:pPr>
        <w:numPr>
          <w:ilvl w:val="0"/>
          <w:numId w:val="67"/>
        </w:numPr>
      </w:pPr>
      <w:r w:rsidRPr="00AC4E38">
        <w:rPr>
          <w:b/>
          <w:bCs/>
        </w:rPr>
        <w:t>Oświetlenie:</w:t>
      </w:r>
      <w:r w:rsidRPr="00AC4E38">
        <w:t> Zestaw oświetleniowy składający się z lampy wyposażonej w statyw i żarówkę.</w:t>
      </w:r>
    </w:p>
    <w:p w14:paraId="18EDECFC" w14:textId="77777777" w:rsidR="00AC4E38" w:rsidRPr="00AC4E38" w:rsidRDefault="00AC4E38" w:rsidP="00AC4E38">
      <w:r w:rsidRPr="00AC4E38">
        <w:rPr>
          <w:b/>
          <w:bCs/>
        </w:rPr>
        <w:t>6. Zestaw do rejestracji dźwięku</w:t>
      </w:r>
    </w:p>
    <w:p w14:paraId="7AA939C3" w14:textId="77777777" w:rsidR="00AC4E38" w:rsidRPr="00AC4E38" w:rsidRDefault="00AC4E38" w:rsidP="00AC4E38">
      <w:pPr>
        <w:numPr>
          <w:ilvl w:val="0"/>
          <w:numId w:val="68"/>
        </w:numPr>
      </w:pPr>
      <w:r w:rsidRPr="00AC4E38">
        <w:rPr>
          <w:b/>
          <w:bCs/>
        </w:rPr>
        <w:t>Mikrofon kierunkowy.</w:t>
      </w:r>
    </w:p>
    <w:p w14:paraId="4919F336" w14:textId="77777777" w:rsidR="00AC4E38" w:rsidRPr="00AC4E38" w:rsidRDefault="00AC4E38" w:rsidP="00AC4E38">
      <w:pPr>
        <w:numPr>
          <w:ilvl w:val="0"/>
          <w:numId w:val="68"/>
        </w:numPr>
      </w:pPr>
      <w:r w:rsidRPr="00AC4E38">
        <w:rPr>
          <w:b/>
          <w:bCs/>
        </w:rPr>
        <w:t>System mikroportowy:</w:t>
      </w:r>
      <w:r w:rsidRPr="00AC4E38">
        <w:t> Bezprzewodowy mikroport.</w:t>
      </w:r>
    </w:p>
    <w:p w14:paraId="039444C0" w14:textId="77777777" w:rsidR="00AC4E38" w:rsidRPr="00AC4E38" w:rsidRDefault="00AC4E38" w:rsidP="00AC4E38">
      <w:r w:rsidRPr="00AC4E38">
        <w:rPr>
          <w:b/>
          <w:bCs/>
        </w:rPr>
        <w:t>7. Laptop/komputer przenośny</w:t>
      </w:r>
    </w:p>
    <w:p w14:paraId="6A1E1CF7" w14:textId="59C3D68E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Procesor:</w:t>
      </w:r>
      <w:r w:rsidR="00973752">
        <w:t xml:space="preserve"> min. </w:t>
      </w:r>
      <w:r w:rsidR="00973752" w:rsidRPr="007B08B3">
        <w:rPr>
          <w:b/>
          <w:bCs/>
        </w:rPr>
        <w:t>10-rdzeniowy</w:t>
      </w:r>
      <w:r w:rsidR="00973752" w:rsidRPr="007B08B3">
        <w:t> (w konfiguracji min. 2 rdzenie wydajnościowe i 8 rdzeni efektywnościowych) i </w:t>
      </w:r>
      <w:r w:rsidR="00973752" w:rsidRPr="007B08B3">
        <w:rPr>
          <w:b/>
          <w:bCs/>
        </w:rPr>
        <w:t>12-wątkowy</w:t>
      </w:r>
      <w:r w:rsidR="00973752" w:rsidRPr="007B08B3">
        <w:t>. Taktowanie maksymalne w trybie turbo min. </w:t>
      </w:r>
      <w:r w:rsidR="00973752" w:rsidRPr="007B08B3">
        <w:rPr>
          <w:b/>
          <w:bCs/>
        </w:rPr>
        <w:t>4,0 GHz</w:t>
      </w:r>
      <w:r w:rsidR="00973752" w:rsidRPr="007B08B3">
        <w:t>. Pamięć cache procesora min. </w:t>
      </w:r>
      <w:r w:rsidR="00973752" w:rsidRPr="007B08B3">
        <w:rPr>
          <w:b/>
          <w:bCs/>
        </w:rPr>
        <w:t>12 MB</w:t>
      </w:r>
      <w:r w:rsidR="00973752" w:rsidRPr="007B08B3">
        <w:t>.</w:t>
      </w:r>
    </w:p>
    <w:p w14:paraId="204A17CF" w14:textId="77777777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Pamięć RAM:</w:t>
      </w:r>
      <w:r w:rsidRPr="00AC4E38">
        <w:t> 32 GB, typu min. DDR4.</w:t>
      </w:r>
    </w:p>
    <w:p w14:paraId="55801F23" w14:textId="77777777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Karta graficzna:</w:t>
      </w:r>
      <w:r w:rsidRPr="00AC4E38">
        <w:t> Zintegrowana, min. równoważna wydajnością Intel Iris Xe Graphics lub Intel UHD Graphics 770.</w:t>
      </w:r>
    </w:p>
    <w:p w14:paraId="2F3771BC" w14:textId="77777777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Dysk:</w:t>
      </w:r>
      <w:r w:rsidRPr="00AC4E38">
        <w:t> SSD o pojemności 1 TB, interfejs min. 1 x M.2 PCIe.</w:t>
      </w:r>
    </w:p>
    <w:p w14:paraId="7D1301F9" w14:textId="77777777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Wyświetlacz:</w:t>
      </w:r>
      <w:r w:rsidRPr="00AC4E38">
        <w:t> Przekątna min. 15,6 cala, rozdzielczość Full HD (1920 x 1080 pikseli), matryca o min. jasności 250 nitów, ekran dotykowy.</w:t>
      </w:r>
    </w:p>
    <w:p w14:paraId="764E069B" w14:textId="77777777" w:rsidR="0020190C" w:rsidRDefault="00AC4E38" w:rsidP="00973752">
      <w:pPr>
        <w:numPr>
          <w:ilvl w:val="0"/>
          <w:numId w:val="69"/>
        </w:numPr>
      </w:pPr>
      <w:r w:rsidRPr="00AC4E38">
        <w:rPr>
          <w:b/>
          <w:bCs/>
        </w:rPr>
        <w:t xml:space="preserve">System </w:t>
      </w:r>
      <w:r w:rsidR="00973752" w:rsidRPr="00AC4E38">
        <w:rPr>
          <w:b/>
          <w:bCs/>
        </w:rPr>
        <w:t>operacyjny:</w:t>
      </w:r>
      <w:r w:rsidR="00973752" w:rsidRPr="00AC4E38">
        <w:t xml:space="preserve"> Zainstalowany</w:t>
      </w:r>
      <w:r w:rsidR="00973752" w:rsidRPr="0020190C">
        <w:t xml:space="preserve"> przez producenta komputera (OEM) system Microsoft Windows 11 Professional PL1 z licencją dożywotnią</w:t>
      </w:r>
      <w:r w:rsidR="00973752" w:rsidRPr="0020190C">
        <w:t xml:space="preserve"> </w:t>
      </w:r>
      <w:r w:rsidR="00973752" w:rsidRPr="0020190C">
        <w:t xml:space="preserve">raz kluczem. </w:t>
      </w:r>
      <w:r w:rsidR="00973752" w:rsidRPr="0020190C">
        <w:t xml:space="preserve"> </w:t>
      </w:r>
      <w:r w:rsidR="00973752" w:rsidRPr="0020190C">
        <w:t>Kryteria równoważności systemu operacyjnego:</w:t>
      </w:r>
    </w:p>
    <w:p w14:paraId="37A1E5DB" w14:textId="77777777" w:rsidR="0020190C" w:rsidRDefault="00973752" w:rsidP="0020190C">
      <w:pPr>
        <w:ind w:left="720"/>
      </w:pPr>
      <w:r w:rsidRPr="0020190C">
        <w:t>1.Graficzny interfejs użytkownika</w:t>
      </w:r>
    </w:p>
    <w:p w14:paraId="2170D20D" w14:textId="77777777" w:rsidR="0020190C" w:rsidRDefault="00973752" w:rsidP="0020190C">
      <w:pPr>
        <w:ind w:left="720"/>
      </w:pPr>
      <w:r w:rsidRPr="0020190C">
        <w:lastRenderedPageBreak/>
        <w:t>2.Polska wersja językowa z możliwością darmowej instalacji dodatkowych języków bez konieczności ponownej instalacji systemu</w:t>
      </w:r>
    </w:p>
    <w:p w14:paraId="74516B8D" w14:textId="77777777" w:rsidR="0020190C" w:rsidRDefault="00973752" w:rsidP="0020190C">
      <w:pPr>
        <w:ind w:left="720"/>
      </w:pPr>
      <w:r w:rsidRPr="0020190C">
        <w:t>3.Aktywne wsparcie producenta zapewniające darmowe aktualizacje i poprawki bezpieczeństwa z możliwością</w:t>
      </w:r>
      <w:r w:rsidR="0020190C">
        <w:t xml:space="preserve"> </w:t>
      </w:r>
      <w:r w:rsidRPr="0020190C">
        <w:t>automatycznego pobierania.</w:t>
      </w:r>
    </w:p>
    <w:p w14:paraId="1C15652B" w14:textId="77777777" w:rsidR="0020190C" w:rsidRDefault="00973752" w:rsidP="0020190C">
      <w:pPr>
        <w:ind w:left="720"/>
      </w:pPr>
      <w:r w:rsidRPr="0020190C">
        <w:t>4. Natywna instalacja i uruchomienia oprogramowania użytkowanego przez nabywcę, typu: Microsoft Office</w:t>
      </w:r>
      <w:r w:rsidR="0020190C">
        <w:t xml:space="preserve"> </w:t>
      </w:r>
      <w:r w:rsidRPr="0020190C">
        <w:t>2010/2016/2019/2021, AnyLogic.</w:t>
      </w:r>
    </w:p>
    <w:p w14:paraId="5399A167" w14:textId="77777777" w:rsidR="0020190C" w:rsidRDefault="00973752" w:rsidP="0020190C">
      <w:pPr>
        <w:ind w:left="720"/>
      </w:pPr>
      <w:r w:rsidRPr="0020190C">
        <w:t>5.Wbudowana zapora sieciowa (firewall)</w:t>
      </w:r>
    </w:p>
    <w:p w14:paraId="32101A85" w14:textId="77777777" w:rsidR="0020190C" w:rsidRDefault="00973752" w:rsidP="0020190C">
      <w:pPr>
        <w:ind w:left="720"/>
      </w:pPr>
      <w:r w:rsidRPr="0020190C">
        <w:t>6.Wbudowany system antywirusowy i przeciw złośliwemu oprogramowaniu z zapewnionymi darmowymi aktualizacjami</w:t>
      </w:r>
    </w:p>
    <w:p w14:paraId="1A3A3DAD" w14:textId="77777777" w:rsidR="0020190C" w:rsidRDefault="00973752" w:rsidP="0020190C">
      <w:pPr>
        <w:ind w:left="720"/>
      </w:pPr>
      <w:r w:rsidRPr="0020190C">
        <w:t>7. Wsparcie dla powszechnie używanych urządzeń USB Plug&amp;Play, drukarek i urządzeń sieciowych.</w:t>
      </w:r>
    </w:p>
    <w:p w14:paraId="03FA2CA2" w14:textId="77777777" w:rsidR="0020190C" w:rsidRDefault="00973752" w:rsidP="0020190C">
      <w:pPr>
        <w:ind w:left="720"/>
      </w:pPr>
      <w:r w:rsidRPr="0020190C">
        <w:t>8.Wbudowana możliwość graficznego, zdalnego łączenia się z pulpitem z możliwością udostępniania katalogów oraz urządzeń</w:t>
      </w:r>
      <w:r w:rsidR="0020190C">
        <w:t xml:space="preserve"> </w:t>
      </w:r>
      <w:r w:rsidRPr="0020190C">
        <w:t>USB i drukarek, ze wsparciem dla obsługi kilku monitorów.</w:t>
      </w:r>
    </w:p>
    <w:p w14:paraId="44E40599" w14:textId="77777777" w:rsidR="0020190C" w:rsidRDefault="00973752" w:rsidP="0020190C">
      <w:pPr>
        <w:ind w:left="720"/>
      </w:pPr>
      <w:r w:rsidRPr="0020190C">
        <w:t>9. Możliwość podłączenia systemu do usług katalogowych.</w:t>
      </w:r>
    </w:p>
    <w:p w14:paraId="0F602937" w14:textId="77777777" w:rsidR="0020190C" w:rsidRDefault="00973752" w:rsidP="0020190C">
      <w:pPr>
        <w:ind w:left="720"/>
      </w:pPr>
      <w:r w:rsidRPr="0020190C">
        <w:t>10.Wbudowane narzędzia do administracji, raportowania oraz tworzenia/ przywracania kopii zapasowych ustawień i danych</w:t>
      </w:r>
      <w:r w:rsidR="0020190C">
        <w:t xml:space="preserve"> </w:t>
      </w:r>
    </w:p>
    <w:p w14:paraId="6DE0D845" w14:textId="77777777" w:rsidR="0020190C" w:rsidRDefault="00973752" w:rsidP="0020190C">
      <w:pPr>
        <w:ind w:left="720"/>
      </w:pPr>
      <w:r w:rsidRPr="0020190C">
        <w:t>11.Wsparcie dla środowisk uruchomieniowych Java oraz .NET Framework 4.8</w:t>
      </w:r>
    </w:p>
    <w:p w14:paraId="37457FE3" w14:textId="77777777" w:rsidR="0020190C" w:rsidRDefault="0020190C" w:rsidP="0020190C">
      <w:pPr>
        <w:ind w:left="720"/>
      </w:pPr>
      <w:r>
        <w:t>1</w:t>
      </w:r>
      <w:r w:rsidR="00973752" w:rsidRPr="0020190C">
        <w:t>2.Wbudowane narzędzie szyfrowania dysków, partycji lub danych dostępnych dla użytkownika.</w:t>
      </w:r>
    </w:p>
    <w:p w14:paraId="2D41EF03" w14:textId="77777777" w:rsidR="0020190C" w:rsidRDefault="00973752" w:rsidP="0020190C">
      <w:pPr>
        <w:ind w:left="720"/>
      </w:pPr>
      <w:r w:rsidRPr="0020190C">
        <w:t>13.Wbudowany system pomocy w języku polskim</w:t>
      </w:r>
    </w:p>
    <w:p w14:paraId="0EFA6DE2" w14:textId="6FC6DC28" w:rsidR="00973752" w:rsidRPr="0020190C" w:rsidRDefault="00973752" w:rsidP="0020190C">
      <w:pPr>
        <w:ind w:left="720"/>
      </w:pPr>
      <w:r w:rsidRPr="0020190C">
        <w:t>14.Wbudowane mechanizmy ułatwiające dostępność dla osób niepełnosprawnych zawierających co najmniej przybornik typu</w:t>
      </w:r>
      <w:r w:rsidR="0020190C">
        <w:t xml:space="preserve"> </w:t>
      </w:r>
      <w:r w:rsidRPr="0020190C">
        <w:t>lupa powiększająca fragment ekranu, sterowanie kursorem za pomocą klawiatury, globalne ustawienie wielkości tekstu</w:t>
      </w:r>
      <w:r w:rsidRPr="0020190C">
        <w:t xml:space="preserve"> </w:t>
      </w:r>
      <w:r w:rsidRPr="0020190C">
        <w:t>interfejsu systemu, filtry kolorów i ustawienia kontrastu, narrator odczytujący tekst na ekranie.</w:t>
      </w:r>
    </w:p>
    <w:p w14:paraId="215923E1" w14:textId="77777777" w:rsidR="00667304" w:rsidRPr="00667304" w:rsidRDefault="00667304" w:rsidP="00667304">
      <w:pPr>
        <w:numPr>
          <w:ilvl w:val="0"/>
          <w:numId w:val="69"/>
        </w:numPr>
        <w:rPr>
          <w:b/>
          <w:bCs/>
        </w:rPr>
      </w:pPr>
      <w:r w:rsidRPr="00667304">
        <w:rPr>
          <w:b/>
          <w:bCs/>
        </w:rPr>
        <w:t>Pakiet biurowy</w:t>
      </w:r>
      <w:r>
        <w:rPr>
          <w:b/>
          <w:bCs/>
        </w:rPr>
        <w:t xml:space="preserve">: </w:t>
      </w:r>
      <w:r w:rsidRPr="00667304">
        <w:t>Pakiet biurowy Office 2024 w wersji BOX lub równoważny w Polskiej wersji językowej zawierające następujące aplikacje: Word, Excel, PowerPoint, Outlook. Pakiet musi posiadać licencję wieczystą do użytku komercyjnego</w:t>
      </w:r>
      <w:r>
        <w:t xml:space="preserve"> </w:t>
      </w:r>
      <w:r w:rsidRPr="00667304">
        <w:t>wraz z możliwością przekazania licencji na inny komputer posiadany przez Zamawiającego.</w:t>
      </w:r>
    </w:p>
    <w:p w14:paraId="63363A88" w14:textId="77777777" w:rsidR="00667304" w:rsidRDefault="00667304" w:rsidP="00667304">
      <w:pPr>
        <w:ind w:left="720"/>
      </w:pPr>
      <w:r w:rsidRPr="00667304">
        <w:t>Kryteria równoważności pakietu biurowego:</w:t>
      </w:r>
    </w:p>
    <w:p w14:paraId="1929F273" w14:textId="77777777" w:rsidR="00667304" w:rsidRDefault="00667304" w:rsidP="00667304">
      <w:pPr>
        <w:ind w:left="720"/>
      </w:pPr>
      <w:r w:rsidRPr="00667304">
        <w:t>a) edycja i formatowanie tekstu w języku polskim wraz z obsługą języka polskiego w zakresie sprawdzania pisowni i poprawności gramatycznej oraz funkcjonalnością słownika</w:t>
      </w:r>
      <w:r>
        <w:t xml:space="preserve"> </w:t>
      </w:r>
      <w:r w:rsidRPr="00667304">
        <w:t>wyrazów bliskoznacznych i autokorekty, pracę na dokumentach utworzonych przy pomocy Microsoft Word 2003/2007/2010/2013 z zapewnieniem bezproblemowej konwersji wszystkich elementów i atrybutów dokumentu;</w:t>
      </w:r>
    </w:p>
    <w:p w14:paraId="4A7819DE" w14:textId="77777777" w:rsidR="00667304" w:rsidRDefault="00667304" w:rsidP="00667304">
      <w:pPr>
        <w:ind w:left="720"/>
      </w:pPr>
      <w:r>
        <w:t xml:space="preserve"> </w:t>
      </w:r>
      <w:r w:rsidRPr="00667304">
        <w:t>b) tworzenie arkuszy kalkulacyjnych, obsługa zaawansowanych formuł, tworzenie raportów tabeli przestawnych umożliwiających dynamiczną zmianę wymiarów oraz</w:t>
      </w:r>
      <w:r>
        <w:t xml:space="preserve"> </w:t>
      </w:r>
      <w:r w:rsidRPr="00667304">
        <w:t xml:space="preserve">wykresów bazujących na danych z tabeli przestawnych, zachowanie pełnej zgodności z formatami plików </w:t>
      </w:r>
      <w:r w:rsidRPr="00667304">
        <w:lastRenderedPageBreak/>
        <w:t>utworzonych za pomocą oprogramowania Microsoft Excel</w:t>
      </w:r>
      <w:r>
        <w:t xml:space="preserve"> </w:t>
      </w:r>
      <w:r w:rsidRPr="00667304">
        <w:t>2003/2007/2010/2013, z uwzględnieniem poprawnej realizacji użytych w nich funkcji specjalnych i makropoleceń;</w:t>
      </w:r>
    </w:p>
    <w:p w14:paraId="69EAF135" w14:textId="77777777" w:rsidR="00667304" w:rsidRDefault="00667304" w:rsidP="00667304">
      <w:pPr>
        <w:ind w:left="720"/>
      </w:pPr>
      <w:r w:rsidRPr="00667304">
        <w:t>c) obsługa kont serwera Microsoft Exchange, zarządzanie</w:t>
      </w:r>
      <w:r>
        <w:t xml:space="preserve"> </w:t>
      </w:r>
      <w:r w:rsidRPr="00667304">
        <w:t>pocztą e-mail, kalendarzami, kontaktami oraz innymi informacjami osobistymi i zespołowymi. Obsługa protokołów POP3, IMAP4, SMTP,NNTP;</w:t>
      </w:r>
    </w:p>
    <w:p w14:paraId="16C999B1" w14:textId="77777777" w:rsidR="00667304" w:rsidRDefault="00667304" w:rsidP="00667304">
      <w:pPr>
        <w:ind w:left="720"/>
      </w:pPr>
      <w:r w:rsidRPr="00667304">
        <w:t>d)narzędzie do przygotowania i prowadzenia prezentacji;</w:t>
      </w:r>
    </w:p>
    <w:p w14:paraId="61819FF3" w14:textId="4F19EBD9" w:rsidR="00667304" w:rsidRPr="00667304" w:rsidRDefault="00667304" w:rsidP="00667304">
      <w:pPr>
        <w:ind w:left="720"/>
        <w:rPr>
          <w:b/>
          <w:bCs/>
        </w:rPr>
      </w:pPr>
      <w:r w:rsidRPr="00667304">
        <w:t>e)</w:t>
      </w:r>
      <w:r>
        <w:t xml:space="preserve"> </w:t>
      </w:r>
      <w:r w:rsidRPr="00667304">
        <w:t>oprogramowanie instalowane w pamięci komputera;</w:t>
      </w:r>
    </w:p>
    <w:p w14:paraId="1424B6FE" w14:textId="3079C7CA" w:rsidR="00667304" w:rsidRPr="00667304" w:rsidRDefault="00667304" w:rsidP="00667304">
      <w:pPr>
        <w:ind w:left="720"/>
      </w:pPr>
      <w:r w:rsidRPr="00667304">
        <w:t>f)</w:t>
      </w:r>
      <w:r>
        <w:t xml:space="preserve"> </w:t>
      </w:r>
      <w:r w:rsidRPr="00667304">
        <w:t>pełna funkcjonalność w wersji offline.</w:t>
      </w:r>
    </w:p>
    <w:p w14:paraId="700FB177" w14:textId="2C6AB995" w:rsidR="00AC4E38" w:rsidRPr="00AC4E38" w:rsidRDefault="00AC4E38" w:rsidP="00AC4E38">
      <w:pPr>
        <w:numPr>
          <w:ilvl w:val="0"/>
          <w:numId w:val="69"/>
        </w:numPr>
      </w:pPr>
      <w:r w:rsidRPr="00AC4E38">
        <w:rPr>
          <w:b/>
          <w:bCs/>
        </w:rPr>
        <w:t>Złącza i komunikacja:</w:t>
      </w:r>
    </w:p>
    <w:p w14:paraId="251814B9" w14:textId="77777777" w:rsidR="00AC4E38" w:rsidRPr="00AC4E38" w:rsidRDefault="00AC4E38" w:rsidP="00AC4E38">
      <w:pPr>
        <w:numPr>
          <w:ilvl w:val="1"/>
          <w:numId w:val="69"/>
        </w:numPr>
      </w:pPr>
      <w:r w:rsidRPr="00AC4E38">
        <w:t>Złącza USB: min. 1 x USB, 1 x USB 3.2, 1 x USB Type-C.</w:t>
      </w:r>
    </w:p>
    <w:p w14:paraId="27DFC5AA" w14:textId="77777777" w:rsidR="00AC4E38" w:rsidRPr="00AC4E38" w:rsidRDefault="00AC4E38" w:rsidP="00AC4E38">
      <w:pPr>
        <w:numPr>
          <w:ilvl w:val="1"/>
          <w:numId w:val="69"/>
        </w:numPr>
      </w:pPr>
      <w:r w:rsidRPr="00AC4E38">
        <w:t>Złącze wideo: HDMI.</w:t>
      </w:r>
    </w:p>
    <w:p w14:paraId="4EAED709" w14:textId="77777777" w:rsidR="00AC4E38" w:rsidRPr="00AC4E38" w:rsidRDefault="00AC4E38" w:rsidP="00AC4E38">
      <w:pPr>
        <w:numPr>
          <w:ilvl w:val="1"/>
          <w:numId w:val="69"/>
        </w:numPr>
      </w:pPr>
      <w:r w:rsidRPr="00AC4E38">
        <w:t>Złącze audio: mini-jack 3,5 mm.</w:t>
      </w:r>
    </w:p>
    <w:p w14:paraId="247C4AAA" w14:textId="77777777" w:rsidR="00AC4E38" w:rsidRPr="00AC4E38" w:rsidRDefault="00AC4E38" w:rsidP="00AC4E38">
      <w:pPr>
        <w:numPr>
          <w:ilvl w:val="1"/>
          <w:numId w:val="69"/>
        </w:numPr>
      </w:pPr>
      <w:r w:rsidRPr="00AC4E38">
        <w:t>Czytnik kart pamięci: SD.</w:t>
      </w:r>
    </w:p>
    <w:p w14:paraId="4F491FCB" w14:textId="77777777" w:rsidR="00AC4E38" w:rsidRPr="00AC4E38" w:rsidRDefault="00AC4E38" w:rsidP="00AC4E38">
      <w:pPr>
        <w:numPr>
          <w:ilvl w:val="1"/>
          <w:numId w:val="69"/>
        </w:numPr>
      </w:pPr>
      <w:r w:rsidRPr="00AC4E38">
        <w:t>Łączność bezprzewodowa: Wi-Fi 6 (802.11ax) lub nowsza, Bluetooth 5.0 lub nowszy.</w:t>
      </w:r>
    </w:p>
    <w:p w14:paraId="435585E3" w14:textId="77777777" w:rsidR="00AC4E38" w:rsidRPr="00AC4E38" w:rsidRDefault="00AC4E38" w:rsidP="00AC4E38">
      <w:r w:rsidRPr="00AC4E38">
        <w:rPr>
          <w:b/>
          <w:bCs/>
        </w:rPr>
        <w:t>8. Akcesoria do technologii wirtualnej i rozszerzonej rzeczywistości</w:t>
      </w:r>
    </w:p>
    <w:p w14:paraId="42FE38D2" w14:textId="77777777" w:rsidR="00AC4E38" w:rsidRPr="00AC4E38" w:rsidRDefault="00AC4E38" w:rsidP="00AC4E38">
      <w:pPr>
        <w:numPr>
          <w:ilvl w:val="0"/>
          <w:numId w:val="70"/>
        </w:numPr>
      </w:pPr>
      <w:r w:rsidRPr="00AC4E38">
        <w:rPr>
          <w:b/>
          <w:bCs/>
        </w:rPr>
        <w:t>Kostki manipulacyjne:</w:t>
      </w:r>
      <w:r w:rsidRPr="00AC4E38">
        <w:t> Ilość: 4 szt. Urządzenia służące do fizycznej interakcji z elementami wirtualnymi w przestrzeni 3D.</w:t>
      </w:r>
    </w:p>
    <w:p w14:paraId="2DD6A496" w14:textId="77777777" w:rsidR="00AC4E38" w:rsidRPr="00AC4E38" w:rsidRDefault="00AC4E38" w:rsidP="00AC4E38">
      <w:pPr>
        <w:numPr>
          <w:ilvl w:val="0"/>
          <w:numId w:val="70"/>
        </w:numPr>
      </w:pPr>
      <w:r w:rsidRPr="00AC4E38">
        <w:rPr>
          <w:b/>
          <w:bCs/>
        </w:rPr>
        <w:t>Okulary wirtualnej/rozszerzonej rzeczywistości (VR/AR):</w:t>
      </w:r>
      <w:r w:rsidRPr="00AC4E38">
        <w:t> Ilość: 4 szt.</w:t>
      </w:r>
    </w:p>
    <w:p w14:paraId="1E74CF3C" w14:textId="77777777" w:rsidR="00AC4E38" w:rsidRPr="00AC4E38" w:rsidRDefault="00AC4E38" w:rsidP="00AC4E38">
      <w:pPr>
        <w:numPr>
          <w:ilvl w:val="0"/>
          <w:numId w:val="70"/>
        </w:numPr>
      </w:pPr>
      <w:r w:rsidRPr="00AC4E38">
        <w:rPr>
          <w:b/>
          <w:bCs/>
        </w:rPr>
        <w:t>Kontrolery ręczne do okularów VR:</w:t>
      </w:r>
      <w:r w:rsidRPr="00AC4E38">
        <w:t> Ilość: 4 szt. (po jednym parze na zestaw).</w:t>
      </w:r>
    </w:p>
    <w:p w14:paraId="023EE1E1" w14:textId="77777777" w:rsidR="00AC4E38" w:rsidRPr="00AC4E38" w:rsidRDefault="00AC4E38" w:rsidP="00AC4E38">
      <w:pPr>
        <w:numPr>
          <w:ilvl w:val="0"/>
          <w:numId w:val="70"/>
        </w:numPr>
      </w:pPr>
      <w:r w:rsidRPr="00AC4E38">
        <w:rPr>
          <w:b/>
          <w:bCs/>
        </w:rPr>
        <w:t>Autonomiczne urządzenie VR:</w:t>
      </w:r>
    </w:p>
    <w:p w14:paraId="416C273D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Procesor:</w:t>
      </w:r>
      <w:r w:rsidRPr="00AC4E38">
        <w:t> Min. Qualcomm Snapdragon XR1.</w:t>
      </w:r>
    </w:p>
    <w:p w14:paraId="6D2A3955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Pamięć:</w:t>
      </w:r>
      <w:r w:rsidRPr="00AC4E38">
        <w:t> Min. 4 GB RAM typu DDR oraz min. 64 GB wewnętrznej pamięci masowej.</w:t>
      </w:r>
    </w:p>
    <w:p w14:paraId="07E6717C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Wyświetlacz:</w:t>
      </w:r>
      <w:r w:rsidRPr="00AC4E38">
        <w:t> Min. 5,5-calowy, rozdzielczość min. 2560 x 1440 pikseli.</w:t>
      </w:r>
    </w:p>
    <w:p w14:paraId="2E9C6269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Soczewki:</w:t>
      </w:r>
      <w:r w:rsidRPr="00AC4E38">
        <w:t> Typ Fresnela lub asferyczne, z polem widzenia (FOV) min. 100 stopni.</w:t>
      </w:r>
    </w:p>
    <w:p w14:paraId="4078311C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Aparat przedni:</w:t>
      </w:r>
      <w:r w:rsidRPr="00AC4E38">
        <w:t> Min. 13 MP z funkcją autofokusu.</w:t>
      </w:r>
    </w:p>
    <w:p w14:paraId="5E00C647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Bateria:</w:t>
      </w:r>
      <w:r w:rsidRPr="00AC4E38">
        <w:t> Polimerowa bateria litowo-jonowa o pojemności min. 4000 mAh, gwarantująca min. 4 godziny pracy.</w:t>
      </w:r>
    </w:p>
    <w:p w14:paraId="5EC37A17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Łączność i ładowanie:</w:t>
      </w:r>
      <w:r w:rsidRPr="00AC4E38">
        <w:t> Port USB-C, Wi-Fi Dual Band (2,4/5 GHz) 802.11 a/b/g/n/ac, Bluetooth min. 4.2.</w:t>
      </w:r>
    </w:p>
    <w:p w14:paraId="0C2FBE91" w14:textId="77777777" w:rsidR="00AC4E38" w:rsidRPr="00AC4E38" w:rsidRDefault="00AC4E38" w:rsidP="00AC4E38">
      <w:pPr>
        <w:numPr>
          <w:ilvl w:val="1"/>
          <w:numId w:val="70"/>
        </w:numPr>
      </w:pPr>
      <w:r w:rsidRPr="00AC4E38">
        <w:rPr>
          <w:b/>
          <w:bCs/>
        </w:rPr>
        <w:t>Konstrukcja:</w:t>
      </w:r>
      <w:r w:rsidRPr="00AC4E38">
        <w:t> Mocowanie na głowę z regulacją w trzech płaszczyznach, wykorzystujące podwójne paski z tyłu głowy. Zintegrowane stereo głośniki.</w:t>
      </w:r>
    </w:p>
    <w:p w14:paraId="1EAE7DF8" w14:textId="77777777" w:rsidR="00AC4E38" w:rsidRPr="00AC4E38" w:rsidRDefault="00AC4E38" w:rsidP="00AC4E38">
      <w:r w:rsidRPr="00AC4E38">
        <w:rPr>
          <w:b/>
          <w:bCs/>
        </w:rPr>
        <w:t>9. Subskrypcja oprogramowania i treści</w:t>
      </w:r>
    </w:p>
    <w:p w14:paraId="27235CE6" w14:textId="77777777" w:rsidR="00AC4E38" w:rsidRPr="00AC4E38" w:rsidRDefault="00AC4E38" w:rsidP="00AC4E38">
      <w:pPr>
        <w:numPr>
          <w:ilvl w:val="0"/>
          <w:numId w:val="71"/>
        </w:numPr>
      </w:pPr>
      <w:r w:rsidRPr="00AC4E38">
        <w:rPr>
          <w:b/>
          <w:bCs/>
        </w:rPr>
        <w:t>Usługa:</w:t>
      </w:r>
      <w:r w:rsidRPr="00AC4E38">
        <w:t> Roczna subskrypcja dostępu do portalu edukacyjnego.</w:t>
      </w:r>
    </w:p>
    <w:p w14:paraId="12AFBA2D" w14:textId="77777777" w:rsidR="00AC4E38" w:rsidRPr="00AC4E38" w:rsidRDefault="00AC4E38" w:rsidP="00AC4E38">
      <w:pPr>
        <w:numPr>
          <w:ilvl w:val="0"/>
          <w:numId w:val="71"/>
        </w:numPr>
      </w:pPr>
      <w:r w:rsidRPr="00AC4E38">
        <w:rPr>
          <w:b/>
          <w:bCs/>
        </w:rPr>
        <w:lastRenderedPageBreak/>
        <w:t>Zakres:</w:t>
      </w:r>
      <w:r w:rsidRPr="00AC4E38">
        <w:t> Subskrypcja musi obejmować pakiet wirtualnych treści dydaktycznych dostosowanych do celów edukacyjnych zamawiającego.</w:t>
      </w:r>
    </w:p>
    <w:p w14:paraId="7A8602EC" w14:textId="77777777" w:rsidR="00AC4E38" w:rsidRPr="00AC4E38" w:rsidRDefault="00584AF5" w:rsidP="00AC4E38">
      <w:r>
        <w:rPr>
          <w:noProof/>
        </w:rPr>
        <w:pict w14:anchorId="05197F32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22B08E1" w14:textId="77777777" w:rsidR="00AC4E38" w:rsidRPr="00AC4E38" w:rsidRDefault="00AC4E38" w:rsidP="00AC4E38">
      <w:pPr>
        <w:rPr>
          <w:b/>
          <w:bCs/>
        </w:rPr>
      </w:pPr>
      <w:r w:rsidRPr="00AC4E38">
        <w:rPr>
          <w:b/>
          <w:bCs/>
        </w:rPr>
        <w:t>Sposób weryfikacji oferty i dostawy</w:t>
      </w:r>
    </w:p>
    <w:p w14:paraId="48005E01" w14:textId="77777777" w:rsidR="00AC4E38" w:rsidRPr="00AC4E38" w:rsidRDefault="00AC4E38" w:rsidP="00AC4E38">
      <w:pPr>
        <w:numPr>
          <w:ilvl w:val="0"/>
          <w:numId w:val="72"/>
        </w:numPr>
      </w:pPr>
      <w:r w:rsidRPr="00AC4E38">
        <w:rPr>
          <w:b/>
          <w:bCs/>
        </w:rPr>
        <w:t>Weryfikacja ofert:</w:t>
      </w:r>
      <w:r w:rsidRPr="00AC4E38">
        <w:t> Oferent jest zobowiązany do dołączenia do oferty dokumentacji potwierdzającej spełnienie wszystkich wymaganych parametrów technicznych. Akceptowane formy dokumentacji to: oficjalne karty katalogowe producenta, specyfikacje techniczne, certyfikaty, zrzuty ekranu z oprogramowania systemowego/diagnostycznego (w przypadku laptopa) lub inne równoważne dokumenty. Brak takiej dokumentacji może skutkować odrzuceniem oferty.</w:t>
      </w:r>
    </w:p>
    <w:p w14:paraId="51232408" w14:textId="77777777" w:rsidR="00AC4E38" w:rsidRPr="00AC4E38" w:rsidRDefault="00AC4E38" w:rsidP="00AC4E38">
      <w:pPr>
        <w:numPr>
          <w:ilvl w:val="0"/>
          <w:numId w:val="72"/>
        </w:numPr>
      </w:pPr>
      <w:r w:rsidRPr="00AC4E38">
        <w:rPr>
          <w:b/>
          <w:bCs/>
        </w:rPr>
        <w:t>Weryfikacja dostawy (odbiór techniczny):</w:t>
      </w:r>
    </w:p>
    <w:p w14:paraId="4C2A2551" w14:textId="77777777" w:rsidR="00AC4E38" w:rsidRPr="00AC4E38" w:rsidRDefault="00AC4E38" w:rsidP="00AC4E38">
      <w:pPr>
        <w:numPr>
          <w:ilvl w:val="1"/>
          <w:numId w:val="72"/>
        </w:numPr>
      </w:pPr>
      <w:r w:rsidRPr="00AC4E38">
        <w:rPr>
          <w:b/>
          <w:bCs/>
        </w:rPr>
        <w:t>Sprzęt (punkty 1, 3, 4, 5, 6, 7, 8):</w:t>
      </w:r>
      <w:r w:rsidRPr="00AC4E38">
        <w:t> Zostanie przeprowadzona wizualna kontrola kompletności i stanu technicznego dostawy. Parametry techniczne urządzeń zostaną zweryfikowane poprzez odczyt z menu systemowego/oprogramowania diagnostycznego (np. laptop, aparat, urządzenie VR) oraz na podstawie dokumentacji technicznej dostarczonej wraz z wyrobem. Dla drukarki 3D odbędzie się próbne uruchomienie, potwierdzające działanie systemu AMS, łączności oraz podstawowych funkcji.</w:t>
      </w:r>
    </w:p>
    <w:p w14:paraId="07E6692C" w14:textId="77777777" w:rsidR="00AC4E38" w:rsidRPr="00AC4E38" w:rsidRDefault="00AC4E38" w:rsidP="00AC4E38">
      <w:pPr>
        <w:numPr>
          <w:ilvl w:val="1"/>
          <w:numId w:val="72"/>
        </w:numPr>
      </w:pPr>
      <w:r w:rsidRPr="00AC4E38">
        <w:rPr>
          <w:b/>
          <w:bCs/>
        </w:rPr>
        <w:t>Materiały (punkt 2):</w:t>
      </w:r>
      <w:r w:rsidRPr="00AC4E38">
        <w:t> Zostanie sprawdzona zgodność dostarczonych materiałów z zamówieniem pod względem typu, ilości, wagi oraz oryginalnego opakowania handlowego.</w:t>
      </w:r>
    </w:p>
    <w:p w14:paraId="2D5D812C" w14:textId="77777777" w:rsidR="00AC4E38" w:rsidRPr="00AC4E38" w:rsidRDefault="00AC4E38" w:rsidP="00AC4E38">
      <w:pPr>
        <w:numPr>
          <w:ilvl w:val="1"/>
          <w:numId w:val="72"/>
        </w:numPr>
      </w:pPr>
      <w:r w:rsidRPr="00AC4E38">
        <w:rPr>
          <w:b/>
          <w:bCs/>
        </w:rPr>
        <w:t>Usługa (punkt 9):</w:t>
      </w:r>
      <w:r w:rsidRPr="00AC4E38">
        <w:t> Dostawca dostarczy dokument potwierdzający aktywację subskrypcji na wskazany przez Zamawiającego okres oraz zakres merytoryczny treści. Zamawiający potwierdzi funkcjonalność usługi poprzez uzyskanie dostępu do portalu i ww. treści.</w:t>
      </w:r>
    </w:p>
    <w:p w14:paraId="4ECEA493" w14:textId="77777777" w:rsidR="00AC4E38" w:rsidRPr="00AC4E38" w:rsidRDefault="00AC4E38" w:rsidP="00AC4E38"/>
    <w:sectPr w:rsidR="00AC4E38" w:rsidRPr="00AC4E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BB180" w14:textId="77777777" w:rsidR="00584AF5" w:rsidRDefault="00584AF5" w:rsidP="008D3836">
      <w:pPr>
        <w:spacing w:after="0" w:line="240" w:lineRule="auto"/>
      </w:pPr>
      <w:r>
        <w:separator/>
      </w:r>
    </w:p>
  </w:endnote>
  <w:endnote w:type="continuationSeparator" w:id="0">
    <w:p w14:paraId="319423F7" w14:textId="77777777" w:rsidR="00584AF5" w:rsidRDefault="00584AF5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FAD92" w14:textId="77777777" w:rsidR="00584AF5" w:rsidRDefault="00584AF5" w:rsidP="008D3836">
      <w:pPr>
        <w:spacing w:after="0" w:line="240" w:lineRule="auto"/>
      </w:pPr>
      <w:r>
        <w:separator/>
      </w:r>
    </w:p>
  </w:footnote>
  <w:footnote w:type="continuationSeparator" w:id="0">
    <w:p w14:paraId="0E5F3E1F" w14:textId="77777777" w:rsidR="00584AF5" w:rsidRDefault="00584AF5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882D" w14:textId="099416E7" w:rsidR="00473F94" w:rsidRDefault="00473F94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13F510C" wp14:editId="4514E485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53"/>
  </w:num>
  <w:num w:numId="2" w16cid:durableId="1227258600">
    <w:abstractNumId w:val="45"/>
  </w:num>
  <w:num w:numId="3" w16cid:durableId="1429234830">
    <w:abstractNumId w:val="32"/>
  </w:num>
  <w:num w:numId="4" w16cid:durableId="14158559">
    <w:abstractNumId w:val="61"/>
  </w:num>
  <w:num w:numId="5" w16cid:durableId="53433608">
    <w:abstractNumId w:val="48"/>
  </w:num>
  <w:num w:numId="6" w16cid:durableId="1747455845">
    <w:abstractNumId w:val="56"/>
  </w:num>
  <w:num w:numId="7" w16cid:durableId="1088119684">
    <w:abstractNumId w:val="39"/>
  </w:num>
  <w:num w:numId="8" w16cid:durableId="1068958865">
    <w:abstractNumId w:val="54"/>
  </w:num>
  <w:num w:numId="9" w16cid:durableId="1494683619">
    <w:abstractNumId w:val="59"/>
  </w:num>
  <w:num w:numId="10" w16cid:durableId="381053016">
    <w:abstractNumId w:val="31"/>
  </w:num>
  <w:num w:numId="11" w16cid:durableId="967468195">
    <w:abstractNumId w:val="8"/>
  </w:num>
  <w:num w:numId="12" w16cid:durableId="1277910089">
    <w:abstractNumId w:val="67"/>
  </w:num>
  <w:num w:numId="13" w16cid:durableId="1283533615">
    <w:abstractNumId w:val="70"/>
  </w:num>
  <w:num w:numId="14" w16cid:durableId="1100757383">
    <w:abstractNumId w:val="3"/>
  </w:num>
  <w:num w:numId="15" w16cid:durableId="1060446259">
    <w:abstractNumId w:val="23"/>
  </w:num>
  <w:num w:numId="16" w16cid:durableId="1627353818">
    <w:abstractNumId w:val="7"/>
  </w:num>
  <w:num w:numId="17" w16cid:durableId="1862158174">
    <w:abstractNumId w:val="52"/>
  </w:num>
  <w:num w:numId="18" w16cid:durableId="56243142">
    <w:abstractNumId w:val="62"/>
  </w:num>
  <w:num w:numId="19" w16cid:durableId="420445812">
    <w:abstractNumId w:val="12"/>
  </w:num>
  <w:num w:numId="20" w16cid:durableId="1864591149">
    <w:abstractNumId w:val="69"/>
  </w:num>
  <w:num w:numId="21" w16cid:durableId="1847749985">
    <w:abstractNumId w:val="16"/>
  </w:num>
  <w:num w:numId="22" w16cid:durableId="1425345191">
    <w:abstractNumId w:val="71"/>
  </w:num>
  <w:num w:numId="23" w16cid:durableId="1944461702">
    <w:abstractNumId w:val="1"/>
  </w:num>
  <w:num w:numId="24" w16cid:durableId="7560755">
    <w:abstractNumId w:val="20"/>
  </w:num>
  <w:num w:numId="25" w16cid:durableId="1263610012">
    <w:abstractNumId w:val="26"/>
  </w:num>
  <w:num w:numId="26" w16cid:durableId="1355228771">
    <w:abstractNumId w:val="22"/>
  </w:num>
  <w:num w:numId="27" w16cid:durableId="424769608">
    <w:abstractNumId w:val="4"/>
  </w:num>
  <w:num w:numId="28" w16cid:durableId="451897427">
    <w:abstractNumId w:val="68"/>
  </w:num>
  <w:num w:numId="29" w16cid:durableId="1779330243">
    <w:abstractNumId w:val="63"/>
  </w:num>
  <w:num w:numId="30" w16cid:durableId="1443570688">
    <w:abstractNumId w:val="5"/>
  </w:num>
  <w:num w:numId="31" w16cid:durableId="1474063722">
    <w:abstractNumId w:val="46"/>
  </w:num>
  <w:num w:numId="32" w16cid:durableId="604652971">
    <w:abstractNumId w:val="42"/>
  </w:num>
  <w:num w:numId="33" w16cid:durableId="1359625189">
    <w:abstractNumId w:val="41"/>
  </w:num>
  <w:num w:numId="34" w16cid:durableId="426266636">
    <w:abstractNumId w:val="38"/>
  </w:num>
  <w:num w:numId="35" w16cid:durableId="373386786">
    <w:abstractNumId w:val="35"/>
  </w:num>
  <w:num w:numId="36" w16cid:durableId="1429621255">
    <w:abstractNumId w:val="14"/>
  </w:num>
  <w:num w:numId="37" w16cid:durableId="1504852736">
    <w:abstractNumId w:val="40"/>
  </w:num>
  <w:num w:numId="38" w16cid:durableId="8530957">
    <w:abstractNumId w:val="60"/>
  </w:num>
  <w:num w:numId="39" w16cid:durableId="51737930">
    <w:abstractNumId w:val="18"/>
  </w:num>
  <w:num w:numId="40" w16cid:durableId="1541242832">
    <w:abstractNumId w:val="27"/>
  </w:num>
  <w:num w:numId="41" w16cid:durableId="1445152972">
    <w:abstractNumId w:val="49"/>
  </w:num>
  <w:num w:numId="42" w16cid:durableId="184950808">
    <w:abstractNumId w:val="10"/>
  </w:num>
  <w:num w:numId="43" w16cid:durableId="1824422190">
    <w:abstractNumId w:val="66"/>
  </w:num>
  <w:num w:numId="44" w16cid:durableId="846942807">
    <w:abstractNumId w:val="37"/>
  </w:num>
  <w:num w:numId="45" w16cid:durableId="629751288">
    <w:abstractNumId w:val="13"/>
  </w:num>
  <w:num w:numId="46" w16cid:durableId="318197261">
    <w:abstractNumId w:val="57"/>
  </w:num>
  <w:num w:numId="47" w16cid:durableId="2100129868">
    <w:abstractNumId w:val="29"/>
  </w:num>
  <w:num w:numId="48" w16cid:durableId="85275938">
    <w:abstractNumId w:val="25"/>
  </w:num>
  <w:num w:numId="49" w16cid:durableId="102726721">
    <w:abstractNumId w:val="24"/>
  </w:num>
  <w:num w:numId="50" w16cid:durableId="1036274435">
    <w:abstractNumId w:val="34"/>
  </w:num>
  <w:num w:numId="51" w16cid:durableId="567767321">
    <w:abstractNumId w:val="65"/>
  </w:num>
  <w:num w:numId="52" w16cid:durableId="252470627">
    <w:abstractNumId w:val="21"/>
  </w:num>
  <w:num w:numId="53" w16cid:durableId="1103919500">
    <w:abstractNumId w:val="6"/>
  </w:num>
  <w:num w:numId="54" w16cid:durableId="1150949920">
    <w:abstractNumId w:val="44"/>
  </w:num>
  <w:num w:numId="55" w16cid:durableId="485174541">
    <w:abstractNumId w:val="0"/>
  </w:num>
  <w:num w:numId="56" w16cid:durableId="213274649">
    <w:abstractNumId w:val="55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64"/>
  </w:num>
  <w:num w:numId="60" w16cid:durableId="1442453863">
    <w:abstractNumId w:val="36"/>
  </w:num>
  <w:num w:numId="61" w16cid:durableId="1262223580">
    <w:abstractNumId w:val="43"/>
  </w:num>
  <w:num w:numId="62" w16cid:durableId="910238461">
    <w:abstractNumId w:val="47"/>
  </w:num>
  <w:num w:numId="63" w16cid:durableId="1073435410">
    <w:abstractNumId w:val="17"/>
  </w:num>
  <w:num w:numId="64" w16cid:durableId="787547988">
    <w:abstractNumId w:val="11"/>
  </w:num>
  <w:num w:numId="65" w16cid:durableId="195001246">
    <w:abstractNumId w:val="51"/>
  </w:num>
  <w:num w:numId="66" w16cid:durableId="1328561346">
    <w:abstractNumId w:val="28"/>
  </w:num>
  <w:num w:numId="67" w16cid:durableId="526063489">
    <w:abstractNumId w:val="15"/>
  </w:num>
  <w:num w:numId="68" w16cid:durableId="2092699149">
    <w:abstractNumId w:val="58"/>
  </w:num>
  <w:num w:numId="69" w16cid:durableId="548953978">
    <w:abstractNumId w:val="30"/>
  </w:num>
  <w:num w:numId="70" w16cid:durableId="1700155539">
    <w:abstractNumId w:val="19"/>
  </w:num>
  <w:num w:numId="71" w16cid:durableId="1622614576">
    <w:abstractNumId w:val="50"/>
  </w:num>
  <w:num w:numId="72" w16cid:durableId="7054448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0190C"/>
    <w:rsid w:val="002407E1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E3E43"/>
    <w:rsid w:val="003F230E"/>
    <w:rsid w:val="003F23B2"/>
    <w:rsid w:val="003F24A6"/>
    <w:rsid w:val="004218BF"/>
    <w:rsid w:val="004638B3"/>
    <w:rsid w:val="00473F94"/>
    <w:rsid w:val="004A28FA"/>
    <w:rsid w:val="005272ED"/>
    <w:rsid w:val="00554DC0"/>
    <w:rsid w:val="00584AF5"/>
    <w:rsid w:val="005C16B4"/>
    <w:rsid w:val="00635942"/>
    <w:rsid w:val="00667304"/>
    <w:rsid w:val="00697F6F"/>
    <w:rsid w:val="006A4BE8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73752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C4E38"/>
    <w:rsid w:val="00AE4279"/>
    <w:rsid w:val="00B2187D"/>
    <w:rsid w:val="00B439A1"/>
    <w:rsid w:val="00B6766F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1365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5</cp:revision>
  <dcterms:created xsi:type="dcterms:W3CDTF">2025-10-17T08:22:00Z</dcterms:created>
  <dcterms:modified xsi:type="dcterms:W3CDTF">2025-11-13T06:40:00Z</dcterms:modified>
</cp:coreProperties>
</file>